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92" w:rsidRDefault="00113292" w:rsidP="00113292">
      <w:pPr>
        <w:pStyle w:val="Ttulo1"/>
        <w:jc w:val="center"/>
      </w:pPr>
      <w:r>
        <w:rPr>
          <w:rStyle w:val="Textoennegrita"/>
          <w:b/>
          <w:bCs/>
        </w:rPr>
        <w:t>Introducción a Centros y Servicios de Atención al Cliente</w:t>
      </w:r>
    </w:p>
    <w:p w:rsidR="00113292" w:rsidRDefault="00113292" w:rsidP="002E1386">
      <w:pPr>
        <w:pStyle w:val="Normal3"/>
        <w:ind w:left="0"/>
        <w:rPr>
          <w:rStyle w:val="intellitxt"/>
        </w:rPr>
      </w:pPr>
    </w:p>
    <w:p w:rsidR="002E1386" w:rsidRDefault="002E1386" w:rsidP="002E1386">
      <w:pPr>
        <w:pStyle w:val="Normal3"/>
        <w:ind w:left="0"/>
        <w:rPr>
          <w:rStyle w:val="intellitxt"/>
        </w:rPr>
      </w:pPr>
      <w:r w:rsidRPr="007C4C84">
        <w:rPr>
          <w:rStyle w:val="intellitxt"/>
        </w:rPr>
        <w:t xml:space="preserve">Se define la atención o servicio al cliente como el conjunto de actividades interrelacionadas que realiza una organización para tener y mantener una conexión con sus clientes. La capacidad de un representante de servicio al cliente para hacer </w:t>
      </w:r>
      <w:r>
        <w:rPr>
          <w:rStyle w:val="intellitxt"/>
        </w:rPr>
        <w:t>tareas</w:t>
      </w:r>
      <w:r w:rsidRPr="007C4C84">
        <w:rPr>
          <w:rStyle w:val="intellitxt"/>
        </w:rPr>
        <w:t xml:space="preserve"> como comunicarse efectivamente y resolver problemas son muy importantes.  Sin el servicio al cliente, los ingresos de la empresa se </w:t>
      </w:r>
      <w:r w:rsidRPr="007C4C84">
        <w:rPr>
          <w:rStyle w:val="intellitxt"/>
          <w:rFonts w:ascii="Cambria Math" w:hAnsi="Cambria Math" w:cs="Cambria Math"/>
        </w:rPr>
        <w:t>​​</w:t>
      </w:r>
      <w:r w:rsidRPr="007C4C84">
        <w:rPr>
          <w:rStyle w:val="intellitxt"/>
        </w:rPr>
        <w:t xml:space="preserve">verían afectados y los clientes comprarán a los competidores. Como resultado, los de servicio al cliente tienen un impacto directo en la percepción que el cliente tiene de una empresa. </w:t>
      </w:r>
    </w:p>
    <w:p w:rsidR="00FC2CB1" w:rsidRPr="007C4C84" w:rsidRDefault="00FC2CB1" w:rsidP="002E1386">
      <w:pPr>
        <w:pStyle w:val="Normal3"/>
        <w:ind w:left="0"/>
        <w:rPr>
          <w:rStyle w:val="intellitxt"/>
          <w:b/>
        </w:rPr>
      </w:pPr>
    </w:p>
    <w:p w:rsidR="002E1386" w:rsidRPr="00FC2CB1" w:rsidRDefault="002E1386" w:rsidP="00FC2CB1">
      <w:pPr>
        <w:rPr>
          <w:rStyle w:val="intellitxt"/>
          <w:rFonts w:ascii="Arial" w:eastAsia="ヒラギノ角ゴ Pro W3" w:hAnsi="Arial" w:cs="Times New Roman"/>
          <w:sz w:val="24"/>
          <w:szCs w:val="24"/>
          <w:lang w:val="es-ES_tradnl" w:eastAsia="en-US"/>
        </w:rPr>
      </w:pPr>
      <w:r w:rsidRPr="00FC2CB1">
        <w:rPr>
          <w:rStyle w:val="intellitxt"/>
          <w:rFonts w:ascii="Arial" w:eastAsia="ヒラギノ角ゴ Pro W3" w:hAnsi="Arial" w:cs="Times New Roman"/>
          <w:sz w:val="24"/>
          <w:szCs w:val="24"/>
          <w:lang w:val="es-ES_tradnl" w:eastAsia="en-US"/>
        </w:rPr>
        <w:t>En el marketing actual, se enfatiza en la relación con los clientes actuales y como mantener una atención satisfactoria que permita a una empresa conseguir nuevos clientes, conservar los actuales y obtener mayor rentabilidad.</w:t>
      </w:r>
    </w:p>
    <w:p w:rsidR="008D4AFD" w:rsidRPr="00074B58" w:rsidRDefault="008D4AFD" w:rsidP="002E1386">
      <w:pPr>
        <w:pStyle w:val="Ttulo2"/>
      </w:pPr>
      <w:r w:rsidRPr="00074B58">
        <w:t>Objetivo</w:t>
      </w:r>
      <w:r w:rsidR="00885FCF" w:rsidRPr="00074B58">
        <w:t>s del curso</w:t>
      </w:r>
      <w:r w:rsidRPr="00074B58">
        <w:t xml:space="preserve">: </w:t>
      </w:r>
    </w:p>
    <w:p w:rsidR="00113292" w:rsidRPr="005937E0" w:rsidRDefault="00113292" w:rsidP="00113292">
      <w:pPr>
        <w:pStyle w:val="Predeterminado"/>
        <w:rPr>
          <w:rFonts w:eastAsia="Times New Roman"/>
          <w:b/>
          <w:lang w:eastAsia="es-GT"/>
        </w:rPr>
      </w:pPr>
      <w:r w:rsidRPr="005937E0">
        <w:rPr>
          <w:rFonts w:eastAsia="Times New Roman"/>
          <w:lang w:eastAsia="es-GT"/>
        </w:rPr>
        <w:t>Adquirir el conocimiento y las herramientas para la participación en la gestión de centros de atención a clientes, sean estos virtuales, telefónicos o presenciales.</w:t>
      </w:r>
    </w:p>
    <w:p w:rsidR="00113292" w:rsidRPr="00113292" w:rsidRDefault="00113292" w:rsidP="00113292">
      <w:pPr>
        <w:pStyle w:val="Predeterminado"/>
        <w:rPr>
          <w:rFonts w:eastAsia="Times New Roman"/>
          <w:lang w:eastAsia="es-GT"/>
        </w:rPr>
      </w:pPr>
      <w:r w:rsidRPr="005937E0">
        <w:rPr>
          <w:rFonts w:eastAsia="Times New Roman"/>
          <w:lang w:eastAsia="es-GT"/>
        </w:rPr>
        <w:t>Desarrollar las actitudes y conductas que se requieren para la implementación de estrategias eficaces de servicio al cliente, permitiendo la fluidez del desempeño de los procesos de marketing de la empresa.</w:t>
      </w:r>
    </w:p>
    <w:p w:rsidR="00113292" w:rsidRPr="00FC2CB1" w:rsidRDefault="00113292" w:rsidP="00FC2CB1">
      <w:pPr>
        <w:rPr>
          <w:rFonts w:ascii="Arial" w:eastAsia="Times New Roman" w:hAnsi="Arial" w:cs="Arial"/>
          <w:color w:val="000000"/>
          <w:sz w:val="24"/>
          <w:szCs w:val="24"/>
          <w:lang w:val="es-PE" w:bidi="hi-IN"/>
        </w:rPr>
      </w:pPr>
      <w:r w:rsidRPr="00FC2CB1">
        <w:rPr>
          <w:rFonts w:ascii="Arial" w:eastAsia="Times New Roman" w:hAnsi="Arial" w:cs="Arial"/>
          <w:color w:val="000000"/>
          <w:sz w:val="24"/>
          <w:szCs w:val="24"/>
          <w:lang w:val="es-PE" w:bidi="hi-IN"/>
        </w:rPr>
        <w:t>Establecer propuestas de solución con el uso de estrategias, herramientas y actividades que permitan conseguir la satisfacción del cliente.</w:t>
      </w:r>
    </w:p>
    <w:p w:rsidR="008D4AFD" w:rsidRPr="004E2ACB" w:rsidRDefault="008D4AFD" w:rsidP="00113292">
      <w:pPr>
        <w:pStyle w:val="Ttulo2"/>
      </w:pPr>
      <w:r w:rsidRPr="004E2ACB">
        <w:t>Contenido:</w:t>
      </w:r>
    </w:p>
    <w:p w:rsidR="00B947EA" w:rsidRPr="000604AC" w:rsidRDefault="00B947EA" w:rsidP="00B947EA">
      <w:pPr>
        <w:pStyle w:val="Normal3"/>
        <w:ind w:left="0"/>
        <w:rPr>
          <w:b/>
        </w:rPr>
      </w:pPr>
      <w:r w:rsidRPr="000604AC">
        <w:t>Unidad Introductoria</w:t>
      </w:r>
    </w:p>
    <w:p w:rsidR="00B947EA" w:rsidRPr="000604AC" w:rsidRDefault="00B947EA" w:rsidP="00B947EA">
      <w:pPr>
        <w:pStyle w:val="Normal3"/>
        <w:ind w:left="0"/>
        <w:rPr>
          <w:b/>
        </w:rPr>
      </w:pPr>
      <w:r w:rsidRPr="000604AC">
        <w:t>Unidad 1 - Nociones generales de marketing</w:t>
      </w:r>
    </w:p>
    <w:p w:rsidR="00B947EA" w:rsidRDefault="00B947EA" w:rsidP="00B947EA">
      <w:pPr>
        <w:pStyle w:val="Normal3"/>
        <w:ind w:left="0"/>
        <w:rPr>
          <w:b/>
        </w:rPr>
      </w:pPr>
      <w:r>
        <w:t>Unidad 2 - Herramientas de Comunicación</w:t>
      </w:r>
    </w:p>
    <w:p w:rsidR="00B947EA" w:rsidRPr="000604AC" w:rsidRDefault="00B947EA" w:rsidP="00B947EA">
      <w:pPr>
        <w:pStyle w:val="Normal3"/>
        <w:ind w:left="0"/>
        <w:rPr>
          <w:b/>
        </w:rPr>
      </w:pPr>
      <w:r>
        <w:t>Unidad 3</w:t>
      </w:r>
      <w:r w:rsidRPr="000604AC">
        <w:t xml:space="preserve"> - Sistemas de atención a clientes</w:t>
      </w:r>
    </w:p>
    <w:p w:rsidR="00B947EA" w:rsidRPr="000604AC" w:rsidRDefault="00B947EA" w:rsidP="00B947EA">
      <w:pPr>
        <w:pStyle w:val="Normal3"/>
        <w:ind w:left="0"/>
        <w:rPr>
          <w:b/>
        </w:rPr>
      </w:pPr>
      <w:r>
        <w:t>Unidad 4</w:t>
      </w:r>
      <w:r w:rsidRPr="000604AC">
        <w:t xml:space="preserve"> </w:t>
      </w:r>
      <w:r>
        <w:t>- El Profesional de la atención al cliente</w:t>
      </w:r>
    </w:p>
    <w:p w:rsidR="00B947EA" w:rsidRPr="000604AC" w:rsidRDefault="00B947EA" w:rsidP="00B947EA">
      <w:pPr>
        <w:pStyle w:val="Normal3"/>
        <w:ind w:left="0"/>
        <w:rPr>
          <w:b/>
        </w:rPr>
      </w:pPr>
      <w:r w:rsidRPr="000604AC">
        <w:t xml:space="preserve">Unidad </w:t>
      </w:r>
      <w:r>
        <w:t>5</w:t>
      </w:r>
      <w:r w:rsidRPr="000604AC">
        <w:t xml:space="preserve"> - Recepción y gestión de reclamos</w:t>
      </w:r>
    </w:p>
    <w:p w:rsidR="00B947EA" w:rsidRPr="000604AC" w:rsidRDefault="00B947EA" w:rsidP="00B947EA">
      <w:pPr>
        <w:pStyle w:val="Normal3"/>
        <w:ind w:left="0"/>
        <w:rPr>
          <w:b/>
        </w:rPr>
      </w:pPr>
      <w:r w:rsidRPr="000604AC">
        <w:t xml:space="preserve">Unidad </w:t>
      </w:r>
      <w:r>
        <w:t>6</w:t>
      </w:r>
      <w:r w:rsidRPr="000604AC">
        <w:t xml:space="preserve"> - Sistemas de información para clientes</w:t>
      </w:r>
    </w:p>
    <w:p w:rsidR="00B947EA" w:rsidRPr="00A26DE9" w:rsidRDefault="00B947EA" w:rsidP="00B947EA">
      <w:pPr>
        <w:pStyle w:val="Normal3"/>
        <w:ind w:left="0"/>
        <w:rPr>
          <w:b/>
        </w:rPr>
      </w:pPr>
      <w:r>
        <w:t>Unidad 7</w:t>
      </w:r>
      <w:r w:rsidRPr="000604AC">
        <w:t xml:space="preserve"> - Seguimiento de gestiones interactivas</w:t>
      </w:r>
    </w:p>
    <w:p w:rsidR="00B947EA" w:rsidRDefault="00B947EA">
      <w:pPr>
        <w:rPr>
          <w:rFonts w:ascii="Arial" w:eastAsiaTheme="majorEastAsia" w:hAnsi="Arial" w:cstheme="majorBidi"/>
          <w:b/>
          <w:bCs/>
          <w:color w:val="4F81BD" w:themeColor="accent1"/>
          <w:sz w:val="26"/>
          <w:szCs w:val="26"/>
        </w:rPr>
      </w:pPr>
      <w:r>
        <w:br w:type="page"/>
      </w:r>
    </w:p>
    <w:p w:rsidR="00EC0091" w:rsidRDefault="00EC0091" w:rsidP="004E2ACB">
      <w:pPr>
        <w:pStyle w:val="Ttulo2"/>
      </w:pPr>
      <w:r w:rsidRPr="004E2ACB">
        <w:lastRenderedPageBreak/>
        <w:t>Duración del curso:</w:t>
      </w:r>
    </w:p>
    <w:p w:rsidR="00B947EA" w:rsidRPr="00B947EA" w:rsidRDefault="00B947EA" w:rsidP="00B947EA">
      <w:pPr>
        <w:rPr>
          <w:rFonts w:ascii="Arial" w:hAnsi="Arial" w:cs="Arial"/>
          <w:sz w:val="24"/>
          <w:szCs w:val="24"/>
        </w:rPr>
      </w:pPr>
      <w:r w:rsidRPr="00B947EA">
        <w:rPr>
          <w:rFonts w:ascii="Arial" w:hAnsi="Arial" w:cs="Arial"/>
          <w:sz w:val="24"/>
          <w:szCs w:val="24"/>
        </w:rPr>
        <w:t>Tendrá una duración de 30 horas (1 créditos ECTS) en 6 semanas (1 1/2 meses). Cada Unidad tendrá una carga académica de 5 hrs.</w:t>
      </w:r>
    </w:p>
    <w:p w:rsidR="00EC0091" w:rsidRPr="004E2ACB" w:rsidRDefault="00EC0091" w:rsidP="004E2ACB">
      <w:pPr>
        <w:pStyle w:val="Ttulo2"/>
      </w:pPr>
      <w:r w:rsidRPr="004E2ACB">
        <w:t>Modalidad:</w:t>
      </w:r>
    </w:p>
    <w:p w:rsidR="002B7C81" w:rsidRPr="007946C7" w:rsidRDefault="00CC487D" w:rsidP="007946C7">
      <w:pPr>
        <w:pStyle w:val="Prrafodelista"/>
        <w:numPr>
          <w:ilvl w:val="0"/>
          <w:numId w:val="21"/>
        </w:numPr>
        <w:spacing w:line="360" w:lineRule="auto"/>
        <w:rPr>
          <w:rFonts w:ascii="Arial" w:hAnsi="Arial" w:cs="Arial"/>
          <w:sz w:val="24"/>
          <w:szCs w:val="24"/>
        </w:rPr>
      </w:pPr>
      <w:r w:rsidRPr="007946C7">
        <w:rPr>
          <w:rFonts w:ascii="Arial" w:hAnsi="Arial" w:cs="Arial"/>
          <w:sz w:val="24"/>
          <w:szCs w:val="24"/>
        </w:rPr>
        <w:t xml:space="preserve">100% </w:t>
      </w:r>
      <w:r w:rsidR="002B7C81" w:rsidRPr="007946C7">
        <w:rPr>
          <w:rFonts w:ascii="Arial" w:hAnsi="Arial" w:cs="Arial"/>
          <w:sz w:val="24"/>
          <w:szCs w:val="24"/>
        </w:rPr>
        <w:t>Online</w:t>
      </w:r>
    </w:p>
    <w:p w:rsidR="00EC0091" w:rsidRPr="004E2ACB" w:rsidRDefault="00EC0091" w:rsidP="004E2ACB">
      <w:pPr>
        <w:pStyle w:val="Ttulo2"/>
      </w:pPr>
      <w:r w:rsidRPr="004E2ACB">
        <w:t>Fechas de impartición:</w:t>
      </w:r>
    </w:p>
    <w:p w:rsidR="00EC0091" w:rsidRPr="007946C7" w:rsidRDefault="0086283E" w:rsidP="0086283E">
      <w:pPr>
        <w:pStyle w:val="Prrafodelista"/>
        <w:numPr>
          <w:ilvl w:val="0"/>
          <w:numId w:val="21"/>
        </w:numPr>
        <w:spacing w:line="360" w:lineRule="auto"/>
        <w:rPr>
          <w:rFonts w:ascii="Arial" w:hAnsi="Arial" w:cs="Arial"/>
          <w:sz w:val="24"/>
          <w:szCs w:val="24"/>
        </w:rPr>
      </w:pPr>
      <w:r w:rsidRPr="0086283E">
        <w:rPr>
          <w:rFonts w:ascii="Arial" w:hAnsi="Arial" w:cs="Arial"/>
          <w:sz w:val="24"/>
          <w:szCs w:val="24"/>
        </w:rPr>
        <w:t>Inicia el 2</w:t>
      </w:r>
      <w:r w:rsidR="00194D9D">
        <w:rPr>
          <w:rFonts w:ascii="Arial" w:hAnsi="Arial" w:cs="Arial"/>
          <w:sz w:val="24"/>
          <w:szCs w:val="24"/>
        </w:rPr>
        <w:t>2</w:t>
      </w:r>
      <w:r w:rsidRPr="0086283E">
        <w:rPr>
          <w:rFonts w:ascii="Arial" w:hAnsi="Arial" w:cs="Arial"/>
          <w:sz w:val="24"/>
          <w:szCs w:val="24"/>
        </w:rPr>
        <w:t xml:space="preserve"> de </w:t>
      </w:r>
      <w:r w:rsidR="00194D9D">
        <w:rPr>
          <w:rFonts w:ascii="Arial" w:hAnsi="Arial" w:cs="Arial"/>
          <w:sz w:val="24"/>
          <w:szCs w:val="24"/>
        </w:rPr>
        <w:t>septiembre</w:t>
      </w:r>
      <w:r w:rsidRPr="0086283E">
        <w:rPr>
          <w:rFonts w:ascii="Arial" w:hAnsi="Arial" w:cs="Arial"/>
          <w:sz w:val="24"/>
          <w:szCs w:val="24"/>
        </w:rPr>
        <w:t xml:space="preserve"> 2014.</w:t>
      </w:r>
    </w:p>
    <w:p w:rsidR="00D26544" w:rsidRPr="004E2ACB" w:rsidRDefault="00D26544" w:rsidP="004E2ACB">
      <w:pPr>
        <w:pStyle w:val="Ttulo2"/>
      </w:pPr>
      <w:r w:rsidRPr="004E2ACB">
        <w:t>Escenario de aprendizaje</w:t>
      </w:r>
    </w:p>
    <w:p w:rsidR="00B85818" w:rsidRPr="00B85818" w:rsidRDefault="00B85818" w:rsidP="00B85818">
      <w:pPr>
        <w:spacing w:line="360" w:lineRule="auto"/>
        <w:jc w:val="both"/>
        <w:rPr>
          <w:rFonts w:ascii="Arial" w:hAnsi="Arial" w:cs="Arial"/>
          <w:sz w:val="24"/>
          <w:szCs w:val="24"/>
        </w:rPr>
      </w:pPr>
      <w:r w:rsidRPr="00B85818">
        <w:rPr>
          <w:rFonts w:ascii="Arial" w:hAnsi="Arial" w:cs="Arial"/>
          <w:sz w:val="24"/>
          <w:szCs w:val="24"/>
        </w:rPr>
        <w:t>El estudiante tiene a su disposición en el campus virtual:</w:t>
      </w:r>
    </w:p>
    <w:p w:rsidR="00B85818" w:rsidRPr="00B85818" w:rsidRDefault="00B85818" w:rsidP="00B85818">
      <w:pPr>
        <w:pStyle w:val="Textoindependiente"/>
        <w:numPr>
          <w:ilvl w:val="0"/>
          <w:numId w:val="10"/>
        </w:numPr>
        <w:spacing w:line="240" w:lineRule="auto"/>
        <w:ind w:left="283" w:hanging="215"/>
        <w:rPr>
          <w:rFonts w:cs="Arial"/>
          <w:color w:val="auto"/>
          <w:sz w:val="24"/>
          <w:szCs w:val="24"/>
        </w:rPr>
      </w:pPr>
      <w:r w:rsidRPr="00B85818">
        <w:rPr>
          <w:rFonts w:cs="Arial"/>
          <w:color w:val="auto"/>
          <w:sz w:val="24"/>
          <w:szCs w:val="24"/>
        </w:rPr>
        <w:t xml:space="preserve">Contenidos teóricos </w:t>
      </w:r>
      <w:r>
        <w:rPr>
          <w:rFonts w:cs="Arial"/>
          <w:color w:val="auto"/>
          <w:sz w:val="24"/>
          <w:szCs w:val="24"/>
        </w:rPr>
        <w:t>en varios formatos</w:t>
      </w:r>
    </w:p>
    <w:p w:rsidR="00B85818" w:rsidRPr="00B85818" w:rsidRDefault="00B85818" w:rsidP="00B85818">
      <w:pPr>
        <w:pStyle w:val="Textoindependiente"/>
        <w:numPr>
          <w:ilvl w:val="0"/>
          <w:numId w:val="10"/>
        </w:numPr>
        <w:spacing w:line="240" w:lineRule="auto"/>
        <w:ind w:left="283" w:hanging="215"/>
        <w:rPr>
          <w:rFonts w:cs="Arial"/>
          <w:color w:val="auto"/>
          <w:sz w:val="24"/>
          <w:szCs w:val="24"/>
        </w:rPr>
      </w:pPr>
      <w:r w:rsidRPr="00B85818">
        <w:rPr>
          <w:rFonts w:cs="Arial"/>
          <w:color w:val="auto"/>
          <w:sz w:val="24"/>
          <w:szCs w:val="24"/>
        </w:rPr>
        <w:t>Acceso, mediante foros de comunicación, a los tutores del curso.</w:t>
      </w:r>
    </w:p>
    <w:p w:rsidR="00B85818" w:rsidRPr="00B85818" w:rsidRDefault="00B85818" w:rsidP="00B85818">
      <w:pPr>
        <w:pStyle w:val="Textoindependiente"/>
        <w:numPr>
          <w:ilvl w:val="0"/>
          <w:numId w:val="10"/>
        </w:numPr>
        <w:spacing w:line="240" w:lineRule="auto"/>
        <w:ind w:left="283" w:hanging="215"/>
        <w:rPr>
          <w:rFonts w:cs="Arial"/>
          <w:color w:val="auto"/>
          <w:sz w:val="24"/>
          <w:szCs w:val="24"/>
        </w:rPr>
      </w:pPr>
      <w:r w:rsidRPr="00B85818">
        <w:rPr>
          <w:rFonts w:cs="Arial"/>
          <w:color w:val="auto"/>
          <w:sz w:val="24"/>
          <w:szCs w:val="24"/>
        </w:rPr>
        <w:t>Ejercicios y su solución.</w:t>
      </w:r>
    </w:p>
    <w:p w:rsidR="00B85818" w:rsidRPr="00B85818" w:rsidRDefault="00B85818" w:rsidP="00B85818">
      <w:pPr>
        <w:pStyle w:val="Textoindependiente"/>
        <w:numPr>
          <w:ilvl w:val="0"/>
          <w:numId w:val="10"/>
        </w:numPr>
        <w:spacing w:line="240" w:lineRule="auto"/>
        <w:ind w:left="283" w:hanging="215"/>
        <w:rPr>
          <w:rFonts w:cs="Arial"/>
          <w:color w:val="auto"/>
          <w:sz w:val="24"/>
          <w:szCs w:val="24"/>
        </w:rPr>
      </w:pPr>
      <w:r w:rsidRPr="00B85818">
        <w:rPr>
          <w:rFonts w:cs="Arial"/>
          <w:color w:val="auto"/>
          <w:sz w:val="24"/>
          <w:szCs w:val="24"/>
        </w:rPr>
        <w:t xml:space="preserve">Autoevaluaciones de cada uno de los módulos con preguntas de tipo test. </w:t>
      </w:r>
    </w:p>
    <w:p w:rsidR="00173F2D" w:rsidRPr="004E2ACB" w:rsidRDefault="00173F2D" w:rsidP="004E2ACB">
      <w:pPr>
        <w:pStyle w:val="Ttulo2"/>
      </w:pPr>
      <w:r w:rsidRPr="004E2ACB">
        <w:t>Profesores</w:t>
      </w:r>
    </w:p>
    <w:p w:rsidR="00F14EBA" w:rsidRPr="000A1C73" w:rsidRDefault="00EF631B" w:rsidP="00F14EBA">
      <w:pPr>
        <w:pStyle w:val="Predeterminado"/>
        <w:spacing w:line="240" w:lineRule="auto"/>
        <w:jc w:val="left"/>
      </w:pPr>
      <w:r w:rsidRPr="00CC487D">
        <w:t>Expertos</w:t>
      </w:r>
      <w:r w:rsidR="00B947EA">
        <w:t xml:space="preserve"> de la</w:t>
      </w:r>
      <w:r w:rsidRPr="00CC487D">
        <w:t xml:space="preserve"> </w:t>
      </w:r>
      <w:r w:rsidR="00F14EBA">
        <w:t xml:space="preserve">Universidad </w:t>
      </w:r>
      <w:r w:rsidR="00B947EA">
        <w:t xml:space="preserve">Galileo </w:t>
      </w:r>
      <w:r w:rsidR="00A54B19">
        <w:t>(</w:t>
      </w:r>
      <w:r w:rsidR="00B947EA">
        <w:t>Guatemala</w:t>
      </w:r>
      <w:r w:rsidR="00A54B19">
        <w:t>)</w:t>
      </w:r>
    </w:p>
    <w:p w:rsidR="001F6149" w:rsidRPr="004E2ACB" w:rsidRDefault="00EF631B" w:rsidP="004E2ACB">
      <w:pPr>
        <w:pStyle w:val="Ttulo2"/>
      </w:pPr>
      <w:r w:rsidRPr="004E2ACB">
        <w:t>Diploma</w:t>
      </w:r>
    </w:p>
    <w:p w:rsidR="00EF631B" w:rsidRPr="00CC487D" w:rsidRDefault="00EF631B" w:rsidP="00CE745E">
      <w:pPr>
        <w:spacing w:line="360" w:lineRule="auto"/>
        <w:rPr>
          <w:rFonts w:ascii="Arial" w:hAnsi="Arial" w:cs="Arial"/>
          <w:sz w:val="24"/>
          <w:szCs w:val="24"/>
        </w:rPr>
      </w:pPr>
      <w:r w:rsidRPr="00CC487D">
        <w:rPr>
          <w:rFonts w:ascii="Arial" w:hAnsi="Arial" w:cs="Arial"/>
          <w:sz w:val="24"/>
          <w:szCs w:val="24"/>
        </w:rPr>
        <w:t>El asistente que supere el curso recibirá un diploma a</w:t>
      </w:r>
      <w:r w:rsidR="00C53D00" w:rsidRPr="00CC487D">
        <w:rPr>
          <w:rFonts w:ascii="Arial" w:hAnsi="Arial" w:cs="Arial"/>
          <w:sz w:val="24"/>
          <w:szCs w:val="24"/>
        </w:rPr>
        <w:t>valado</w:t>
      </w:r>
      <w:r w:rsidRPr="00CC487D">
        <w:rPr>
          <w:rFonts w:ascii="Arial" w:hAnsi="Arial" w:cs="Arial"/>
          <w:sz w:val="24"/>
          <w:szCs w:val="24"/>
        </w:rPr>
        <w:t xml:space="preserve"> por las universidades </w:t>
      </w:r>
      <w:r w:rsidR="00D26544" w:rsidRPr="00CC487D">
        <w:rPr>
          <w:rFonts w:ascii="Arial" w:hAnsi="Arial" w:cs="Arial"/>
          <w:sz w:val="24"/>
          <w:szCs w:val="24"/>
        </w:rPr>
        <w:t xml:space="preserve">de Alcalá (España), </w:t>
      </w:r>
      <w:r w:rsidR="003A031B" w:rsidRPr="00CC487D">
        <w:rPr>
          <w:rFonts w:ascii="Arial" w:hAnsi="Arial" w:cs="Arial"/>
          <w:sz w:val="24"/>
          <w:szCs w:val="24"/>
        </w:rPr>
        <w:t xml:space="preserve">Nacional de Asunción (Paraguay), </w:t>
      </w:r>
      <w:r w:rsidR="00B8197C" w:rsidRPr="00CC487D">
        <w:rPr>
          <w:rFonts w:ascii="Arial" w:hAnsi="Arial" w:cs="Arial"/>
          <w:sz w:val="24"/>
          <w:szCs w:val="24"/>
        </w:rPr>
        <w:t xml:space="preserve">Continental (Perú), </w:t>
      </w:r>
      <w:r w:rsidRPr="00CC487D">
        <w:rPr>
          <w:rFonts w:ascii="Arial" w:hAnsi="Arial" w:cs="Arial"/>
          <w:sz w:val="24"/>
          <w:szCs w:val="24"/>
        </w:rPr>
        <w:t>Católica del Norte (Colombia), Técnica Particular de Loja (Ecuador), Galileo (Guatemala), Politécnica de El Salvador (El Salvador), de la República (Uruguay), Lisboa (Portugal) y Metropolia (Finlandia).</w:t>
      </w:r>
    </w:p>
    <w:p w:rsidR="00A02630" w:rsidRPr="004E2ACB" w:rsidRDefault="00A02630" w:rsidP="004E2ACB">
      <w:pPr>
        <w:pStyle w:val="Ttulo2"/>
      </w:pPr>
      <w:r w:rsidRPr="004E2ACB">
        <w:t>Número de asistentes</w:t>
      </w:r>
    </w:p>
    <w:p w:rsidR="00A02630" w:rsidRPr="00CC487D" w:rsidRDefault="00A02630" w:rsidP="00CE745E">
      <w:pPr>
        <w:spacing w:line="360" w:lineRule="auto"/>
        <w:rPr>
          <w:rFonts w:ascii="Arial" w:hAnsi="Arial" w:cs="Arial"/>
          <w:sz w:val="24"/>
          <w:szCs w:val="24"/>
        </w:rPr>
      </w:pPr>
      <w:r w:rsidRPr="00CC487D">
        <w:rPr>
          <w:rFonts w:ascii="Arial" w:hAnsi="Arial" w:cs="Arial"/>
          <w:sz w:val="24"/>
          <w:szCs w:val="24"/>
        </w:rPr>
        <w:t>E</w:t>
      </w:r>
      <w:r w:rsidR="00480EB1" w:rsidRPr="00CC487D">
        <w:rPr>
          <w:rFonts w:ascii="Arial" w:hAnsi="Arial" w:cs="Arial"/>
          <w:sz w:val="24"/>
          <w:szCs w:val="24"/>
        </w:rPr>
        <w:t>l número máximo es de 150 alumnos</w:t>
      </w:r>
      <w:r w:rsidRPr="00CC487D">
        <w:rPr>
          <w:rFonts w:ascii="Arial" w:hAnsi="Arial" w:cs="Arial"/>
          <w:sz w:val="24"/>
          <w:szCs w:val="24"/>
        </w:rPr>
        <w:t>.</w:t>
      </w:r>
    </w:p>
    <w:p w:rsidR="00D61D19" w:rsidRPr="004E2ACB" w:rsidRDefault="00D61D19" w:rsidP="004E2ACB">
      <w:pPr>
        <w:pStyle w:val="Ttulo2"/>
      </w:pPr>
      <w:r w:rsidRPr="004E2ACB">
        <w:t>Requisitos de los asistentes</w:t>
      </w:r>
    </w:p>
    <w:p w:rsidR="00F14EBA" w:rsidRPr="00326EA4" w:rsidRDefault="00F14EBA" w:rsidP="00F14EBA">
      <w:pPr>
        <w:pStyle w:val="Predeterminado"/>
        <w:numPr>
          <w:ilvl w:val="0"/>
          <w:numId w:val="23"/>
        </w:numPr>
        <w:spacing w:line="240" w:lineRule="auto"/>
        <w:jc w:val="left"/>
        <w:rPr>
          <w:bCs/>
        </w:rPr>
      </w:pPr>
      <w:r w:rsidRPr="00326EA4">
        <w:rPr>
          <w:bCs/>
        </w:rPr>
        <w:t>Haber finalizado 9 años de educación escolar formal como mínimo.</w:t>
      </w:r>
    </w:p>
    <w:p w:rsidR="00F14EBA" w:rsidRPr="00326EA4" w:rsidRDefault="00F14EBA" w:rsidP="00F14EBA">
      <w:pPr>
        <w:pStyle w:val="Predeterminado"/>
        <w:numPr>
          <w:ilvl w:val="0"/>
          <w:numId w:val="23"/>
        </w:numPr>
        <w:spacing w:line="240" w:lineRule="auto"/>
        <w:jc w:val="left"/>
        <w:rPr>
          <w:bCs/>
        </w:rPr>
      </w:pPr>
      <w:r w:rsidRPr="00326EA4">
        <w:rPr>
          <w:bCs/>
        </w:rPr>
        <w:t>Poseer conocimientos básicos de uso de computadoras y navegación en internet.</w:t>
      </w:r>
    </w:p>
    <w:p w:rsidR="00F14EBA" w:rsidRPr="00326EA4" w:rsidRDefault="00F14EBA" w:rsidP="00F14EBA">
      <w:pPr>
        <w:pStyle w:val="Predeterminado"/>
        <w:spacing w:line="240" w:lineRule="auto"/>
        <w:jc w:val="left"/>
        <w:rPr>
          <w:bCs/>
        </w:rPr>
      </w:pPr>
      <w:r w:rsidRPr="00326EA4">
        <w:rPr>
          <w:bCs/>
        </w:rPr>
        <w:t>Recomendaciones</w:t>
      </w:r>
    </w:p>
    <w:p w:rsidR="00F14EBA" w:rsidRPr="00326EA4" w:rsidRDefault="00F14EBA" w:rsidP="00F14EBA">
      <w:pPr>
        <w:pStyle w:val="Predeterminado"/>
        <w:numPr>
          <w:ilvl w:val="0"/>
          <w:numId w:val="23"/>
        </w:numPr>
        <w:spacing w:line="240" w:lineRule="auto"/>
        <w:jc w:val="left"/>
        <w:rPr>
          <w:bCs/>
        </w:rPr>
      </w:pPr>
      <w:r w:rsidRPr="00326EA4">
        <w:rPr>
          <w:bCs/>
        </w:rPr>
        <w:t>Autodisciplina y capacidad de organizar su tiempo.</w:t>
      </w:r>
    </w:p>
    <w:p w:rsidR="00F14EBA" w:rsidRPr="00326EA4" w:rsidRDefault="00F14EBA" w:rsidP="00F14EBA">
      <w:pPr>
        <w:pStyle w:val="Predeterminado"/>
        <w:numPr>
          <w:ilvl w:val="0"/>
          <w:numId w:val="23"/>
        </w:numPr>
        <w:spacing w:line="240" w:lineRule="auto"/>
        <w:jc w:val="left"/>
        <w:rPr>
          <w:bCs/>
        </w:rPr>
      </w:pPr>
      <w:r w:rsidRPr="00326EA4">
        <w:rPr>
          <w:bCs/>
        </w:rPr>
        <w:t>Responsabilidad para finalizar su proceso de aprendizaje.</w:t>
      </w:r>
    </w:p>
    <w:p w:rsidR="00A02630" w:rsidRPr="004E2ACB" w:rsidRDefault="00A02630" w:rsidP="004E2ACB">
      <w:pPr>
        <w:pStyle w:val="Ttulo2"/>
      </w:pPr>
      <w:r w:rsidRPr="004E2ACB">
        <w:t>Accesibilidad</w:t>
      </w:r>
    </w:p>
    <w:p w:rsidR="00DD0B75" w:rsidRPr="00CC487D" w:rsidRDefault="00A02630" w:rsidP="00DD0B75">
      <w:pPr>
        <w:spacing w:line="360" w:lineRule="auto"/>
        <w:rPr>
          <w:rFonts w:ascii="Arial" w:hAnsi="Arial" w:cs="Arial"/>
          <w:sz w:val="24"/>
          <w:szCs w:val="24"/>
        </w:rPr>
      </w:pPr>
      <w:r w:rsidRPr="00CC487D">
        <w:rPr>
          <w:rFonts w:ascii="Arial" w:hAnsi="Arial" w:cs="Arial"/>
          <w:sz w:val="24"/>
          <w:szCs w:val="24"/>
        </w:rPr>
        <w:t>El curso es accesible y está preparado para su realización por cualquier estudiante, incluyendo estudiantes con discapacidades físicas o sensoriales.</w:t>
      </w:r>
    </w:p>
    <w:p w:rsidR="004F36AE" w:rsidRDefault="004F36AE" w:rsidP="004E2ACB">
      <w:pPr>
        <w:pStyle w:val="Ttulo2"/>
      </w:pPr>
      <w:r w:rsidRPr="004E2ACB">
        <w:t>Solicitudes para inscripción</w:t>
      </w:r>
      <w:r w:rsidR="00C53D00" w:rsidRPr="004E2ACB">
        <w:t xml:space="preserve"> e información</w:t>
      </w:r>
    </w:p>
    <w:p w:rsidR="001C5DCD" w:rsidRPr="001C5DCD" w:rsidRDefault="00FB72E9" w:rsidP="001C5DCD">
      <w:pPr>
        <w:pStyle w:val="NormalWeb"/>
        <w:rPr>
          <w:rFonts w:ascii="Arial" w:hAnsi="Arial" w:cs="Arial"/>
        </w:rPr>
      </w:pPr>
      <w:hyperlink r:id="rId8" w:tgtFrame="_blank" w:tooltip="Llenar el formulario de inscripción del Curso Introducción a Centros y Servicios de Atención al Cliente" w:history="1">
        <w:r w:rsidR="001C5DCD" w:rsidRPr="001C5DCD">
          <w:rPr>
            <w:rStyle w:val="Hipervnculo"/>
            <w:rFonts w:ascii="Arial" w:hAnsi="Arial" w:cs="Arial"/>
          </w:rPr>
          <w:t>Solicitud para inscripción</w:t>
        </w:r>
      </w:hyperlink>
      <w:r w:rsidR="001C5DCD" w:rsidRPr="001C5DCD">
        <w:rPr>
          <w:rFonts w:ascii="Arial" w:hAnsi="Arial" w:cs="Arial"/>
        </w:rPr>
        <w:t xml:space="preserve"> </w:t>
      </w:r>
    </w:p>
    <w:p w:rsidR="001C5DCD" w:rsidRPr="001C5DCD" w:rsidRDefault="001C5DCD" w:rsidP="001C5DCD">
      <w:pPr>
        <w:pStyle w:val="NormalWeb"/>
        <w:rPr>
          <w:rFonts w:ascii="Arial" w:hAnsi="Arial" w:cs="Arial"/>
        </w:rPr>
      </w:pPr>
      <w:r w:rsidRPr="001C5DCD">
        <w:rPr>
          <w:rFonts w:ascii="Arial" w:hAnsi="Arial" w:cs="Arial"/>
        </w:rPr>
        <w:t>Información:</w:t>
      </w:r>
      <w:hyperlink r:id="rId9" w:tooltip="Enviar correo a tecnicoesvial@galileo.edu" w:history="1">
        <w:r w:rsidRPr="001C5DCD">
          <w:rPr>
            <w:rStyle w:val="Hipervnculo"/>
            <w:rFonts w:ascii="Arial" w:hAnsi="Arial" w:cs="Arial"/>
          </w:rPr>
          <w:t>tecnicoesvial@galileo.edu</w:t>
        </w:r>
      </w:hyperlink>
      <w:r w:rsidRPr="001C5DCD">
        <w:rPr>
          <w:rFonts w:ascii="Arial" w:hAnsi="Arial" w:cs="Arial"/>
        </w:rPr>
        <w:t xml:space="preserve"> (enviar Curriculum Vitae)</w:t>
      </w:r>
    </w:p>
    <w:p w:rsidR="001C5DCD" w:rsidRPr="001C5DCD" w:rsidRDefault="001C5DCD" w:rsidP="001C5DCD">
      <w:pPr>
        <w:pStyle w:val="NormalWeb"/>
        <w:rPr>
          <w:rFonts w:ascii="Arial" w:hAnsi="Arial" w:cs="Arial"/>
        </w:rPr>
      </w:pPr>
      <w:r w:rsidRPr="001C5DCD">
        <w:rPr>
          <w:rFonts w:ascii="Arial" w:hAnsi="Arial" w:cs="Arial"/>
        </w:rPr>
        <w:t>Plaz</w:t>
      </w:r>
      <w:r w:rsidR="00194D9D">
        <w:rPr>
          <w:rFonts w:ascii="Arial" w:hAnsi="Arial" w:cs="Arial"/>
        </w:rPr>
        <w:t>o de solicitud de postulantes: viernes</w:t>
      </w:r>
      <w:r w:rsidRPr="001C5DCD">
        <w:rPr>
          <w:rFonts w:ascii="Arial" w:hAnsi="Arial" w:cs="Arial"/>
        </w:rPr>
        <w:t xml:space="preserve"> 1</w:t>
      </w:r>
      <w:r w:rsidR="00194D9D">
        <w:rPr>
          <w:rFonts w:ascii="Arial" w:hAnsi="Arial" w:cs="Arial"/>
        </w:rPr>
        <w:t>9</w:t>
      </w:r>
      <w:r w:rsidRPr="001C5DCD">
        <w:rPr>
          <w:rFonts w:ascii="Arial" w:hAnsi="Arial" w:cs="Arial"/>
        </w:rPr>
        <w:t xml:space="preserve"> de </w:t>
      </w:r>
      <w:r w:rsidR="00194D9D">
        <w:rPr>
          <w:rFonts w:ascii="Arial" w:hAnsi="Arial" w:cs="Arial"/>
        </w:rPr>
        <w:t>septiembre</w:t>
      </w:r>
      <w:bookmarkStart w:id="0" w:name="_GoBack"/>
      <w:bookmarkEnd w:id="0"/>
      <w:r w:rsidRPr="001C5DCD">
        <w:rPr>
          <w:rFonts w:ascii="Arial" w:hAnsi="Arial" w:cs="Arial"/>
        </w:rPr>
        <w:t xml:space="preserve"> 2014.</w:t>
      </w:r>
    </w:p>
    <w:p w:rsidR="00316D46" w:rsidRPr="004E2ACB" w:rsidRDefault="00316D46" w:rsidP="004E2ACB">
      <w:pPr>
        <w:pStyle w:val="Ttulo2"/>
      </w:pPr>
      <w:r w:rsidRPr="004E2ACB">
        <w:t>Importe</w:t>
      </w:r>
    </w:p>
    <w:p w:rsidR="006578E3" w:rsidRPr="00CC487D" w:rsidRDefault="00316D46" w:rsidP="00CE745E">
      <w:pPr>
        <w:spacing w:line="360" w:lineRule="auto"/>
        <w:rPr>
          <w:rFonts w:ascii="Arial" w:hAnsi="Arial" w:cs="Arial"/>
          <w:sz w:val="24"/>
          <w:szCs w:val="24"/>
        </w:rPr>
      </w:pPr>
      <w:r w:rsidRPr="00CC487D">
        <w:rPr>
          <w:rFonts w:ascii="Arial" w:hAnsi="Arial" w:cs="Arial"/>
          <w:sz w:val="24"/>
          <w:szCs w:val="24"/>
        </w:rPr>
        <w:t>El curso es gratuito, por estar financiado por la Comisión Europea a través del proyecto de cooperación ESVI-AL.</w:t>
      </w:r>
    </w:p>
    <w:sectPr w:rsidR="006578E3" w:rsidRPr="00CC487D" w:rsidSect="00316D46">
      <w:headerReference w:type="default" r:id="rId10"/>
      <w:footerReference w:type="default" r:id="rId11"/>
      <w:headerReference w:type="first" r:id="rId12"/>
      <w:footerReference w:type="first" r:id="rId13"/>
      <w:pgSz w:w="11906" w:h="16838"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E9" w:rsidRDefault="00FB72E9">
      <w:r>
        <w:separator/>
      </w:r>
    </w:p>
  </w:endnote>
  <w:endnote w:type="continuationSeparator" w:id="0">
    <w:p w:rsidR="00FB72E9" w:rsidRDefault="00F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ENOR Fontana ND">
    <w:altName w:val="Arial Narrow"/>
    <w:charset w:val="00"/>
    <w:family w:val="swiss"/>
    <w:pitch w:val="variable"/>
    <w:sig w:usb0="00000003"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95276"/>
      <w:docPartObj>
        <w:docPartGallery w:val="Page Numbers (Bottom of Page)"/>
        <w:docPartUnique/>
      </w:docPartObj>
    </w:sdtPr>
    <w:sdtEndPr/>
    <w:sdtContent>
      <w:sdt>
        <w:sdtPr>
          <w:id w:val="-1669238322"/>
          <w:docPartObj>
            <w:docPartGallery w:val="Page Numbers (Top of Page)"/>
            <w:docPartUnique/>
          </w:docPartObj>
        </w:sdtPr>
        <w:sdtEndPr/>
        <w:sdtContent>
          <w:p w:rsidR="00D13251" w:rsidRDefault="00D1325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B72E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B72E9">
              <w:rPr>
                <w:b/>
                <w:bCs/>
                <w:noProof/>
              </w:rPr>
              <w:t>1</w:t>
            </w:r>
            <w:r>
              <w:rPr>
                <w:b/>
                <w:bCs/>
                <w:sz w:val="24"/>
                <w:szCs w:val="24"/>
              </w:rPr>
              <w:fldChar w:fldCharType="end"/>
            </w:r>
          </w:p>
        </w:sdtContent>
      </w:sdt>
    </w:sdtContent>
  </w:sdt>
  <w:p w:rsidR="008D4AFD" w:rsidRPr="000F0C4D" w:rsidRDefault="008D4AFD">
    <w:pPr>
      <w:pStyle w:val="Piedepgina"/>
      <w:rPr>
        <w:rFonts w:ascii="Arial" w:hAnsi="Arial"/>
        <w:color w:val="0000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Default="008D4AFD">
    <w:pPr>
      <w:pStyle w:val="Piedepgina"/>
      <w:tabs>
        <w:tab w:val="left" w:pos="3060"/>
      </w:tabs>
      <w:rPr>
        <w:rFonts w:ascii="Arial" w:hAnsi="Arial"/>
        <w:color w:val="FFFFFF"/>
        <w:sz w:val="16"/>
      </w:rPr>
    </w:pPr>
    <w:r>
      <w:tab/>
    </w:r>
  </w:p>
  <w:p w:rsidR="008D4AFD" w:rsidRDefault="008D4AFD">
    <w:pPr>
      <w:pStyle w:val="Piedepgina"/>
      <w:tabs>
        <w:tab w:val="left" w:pos="3060"/>
      </w:tabs>
      <w:rPr>
        <w:rFonts w:ascii="Arial" w:hAnsi="Arial"/>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E9" w:rsidRDefault="00FB72E9">
      <w:r>
        <w:separator/>
      </w:r>
    </w:p>
  </w:footnote>
  <w:footnote w:type="continuationSeparator" w:id="0">
    <w:p w:rsidR="00FB72E9" w:rsidRDefault="00FB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Pr="00DD0B75" w:rsidRDefault="00DD0B75" w:rsidP="007946C7">
    <w:pPr>
      <w:pStyle w:val="Encabezado"/>
      <w:spacing w:after="0" w:line="240" w:lineRule="auto"/>
    </w:pPr>
    <w:r>
      <w:rPr>
        <w:noProof/>
      </w:rPr>
      <w:drawing>
        <wp:inline distT="0" distB="0" distL="0" distR="0" wp14:anchorId="754063DD" wp14:editId="42441629">
          <wp:extent cx="6188710" cy="1986915"/>
          <wp:effectExtent l="0" t="0" r="2540" b="0"/>
          <wp:docPr id="1" name="Imagen 1" descr="Portada del proyecto ESVI-AL, mejora de la accesibilidad en la Educación Superior Virtual en América Latina, en la imagen se encuentran los logotipos de las Universidades socias del proyecto, Alcalá (España), Nacional de Asunción (Paraguay), Continental (Perú), Católica del Norte (Colombia), Técnica Particular de Loja (Ecuador), Galileo (Guatemala), Politécnica de El Salvador (El Salvador), de la República (Uruguay), Lisboa (Portugal) y Metropolia (Finlandia)." title="Portada del  Proyecto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vial.org/wp-content/uploads/2013/08/bannerprincipal_agosto2013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19869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49" w:rsidRPr="007629B1" w:rsidRDefault="009E76E2" w:rsidP="001F6149">
    <w:pPr>
      <w:pStyle w:val="Encabezado"/>
      <w:pBdr>
        <w:bottom w:val="single" w:sz="12" w:space="7" w:color="000080"/>
      </w:pBdr>
      <w:rPr>
        <w:b/>
        <w:color w:val="000080"/>
        <w:sz w:val="20"/>
        <w:szCs w:val="20"/>
      </w:rPr>
    </w:pPr>
    <w:r>
      <w:rPr>
        <w:rFonts w:ascii="AENOR Fontana ND" w:hAnsi="AENOR Fontana ND"/>
        <w:b/>
        <w:color w:val="000080"/>
        <w:sz w:val="20"/>
        <w:szCs w:val="20"/>
      </w:rPr>
      <w:t>PROGRAMA CURSO Q-XX</w:t>
    </w:r>
  </w:p>
  <w:p w:rsidR="008D4AFD" w:rsidRPr="005B29B2" w:rsidRDefault="008D4AFD">
    <w:pPr>
      <w:pStyle w:val="Encabezado"/>
      <w:rPr>
        <w:rFonts w:ascii="AENOR Fontana ND" w:hAnsi="AENOR Fontana 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B08840"/>
    <w:lvl w:ilvl="0">
      <w:numFmt w:val="bullet"/>
      <w:pStyle w:val="Texto2Vieta3"/>
      <w:lvlText w:val=""/>
      <w:lvlJc w:val="left"/>
      <w:pPr>
        <w:tabs>
          <w:tab w:val="num" w:pos="1213"/>
        </w:tabs>
        <w:ind w:left="1213" w:hanging="362"/>
      </w:pPr>
      <w:rPr>
        <w:rFonts w:ascii="Wingdings" w:hAnsi="Wingdings" w:hint="default"/>
        <w:b w:val="0"/>
        <w:i w:val="0"/>
        <w:sz w:val="20"/>
      </w:rPr>
    </w:lvl>
  </w:abstractNum>
  <w:abstractNum w:abstractNumId="1">
    <w:nsid w:val="02FA5B15"/>
    <w:multiLevelType w:val="hybridMultilevel"/>
    <w:tmpl w:val="E0FCE864"/>
    <w:lvl w:ilvl="0" w:tplc="00000008">
      <w:start w:val="1"/>
      <w:numFmt w:val="decimal"/>
      <w:lvlText w:val="%1."/>
      <w:lvlJc w:val="left"/>
      <w:pPr>
        <w:ind w:left="720" w:hanging="360"/>
      </w:pPr>
      <w:rPr>
        <w:rFonts w:cs="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3131C3E"/>
    <w:multiLevelType w:val="hybridMultilevel"/>
    <w:tmpl w:val="3ED852EC"/>
    <w:lvl w:ilvl="0" w:tplc="76F05D56">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7555DA"/>
    <w:multiLevelType w:val="hybridMultilevel"/>
    <w:tmpl w:val="A0E2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B2C98"/>
    <w:multiLevelType w:val="hybridMultilevel"/>
    <w:tmpl w:val="E0746714"/>
    <w:lvl w:ilvl="0" w:tplc="7F9AA61E">
      <w:start w:val="1"/>
      <w:numFmt w:val="bullet"/>
      <w:lvlText w:val="o"/>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95B717B"/>
    <w:multiLevelType w:val="hybridMultilevel"/>
    <w:tmpl w:val="8F9E39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1BB10C3A"/>
    <w:multiLevelType w:val="hybridMultilevel"/>
    <w:tmpl w:val="5F768A36"/>
    <w:lvl w:ilvl="0" w:tplc="E50ECD44">
      <w:start w:val="4"/>
      <w:numFmt w:val="bullet"/>
      <w:lvlText w:val="-"/>
      <w:lvlJc w:val="left"/>
      <w:pPr>
        <w:tabs>
          <w:tab w:val="num" w:pos="720"/>
        </w:tabs>
        <w:ind w:left="720" w:hanging="360"/>
      </w:pPr>
      <w:rPr>
        <w:rFonts w:ascii="Trebuchet MS" w:eastAsia="Times New Roman" w:hAnsi="Trebuchet M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29E454B"/>
    <w:multiLevelType w:val="hybridMultilevel"/>
    <w:tmpl w:val="35464BF8"/>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23F068B8"/>
    <w:multiLevelType w:val="hybridMultilevel"/>
    <w:tmpl w:val="4BC66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56088B"/>
    <w:multiLevelType w:val="hybridMultilevel"/>
    <w:tmpl w:val="C18479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46F01986"/>
    <w:multiLevelType w:val="hybridMultilevel"/>
    <w:tmpl w:val="2CD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30D67"/>
    <w:multiLevelType w:val="hybridMultilevel"/>
    <w:tmpl w:val="7A488748"/>
    <w:lvl w:ilvl="0" w:tplc="6F9E60AC">
      <w:start w:val="3"/>
      <w:numFmt w:val="bullet"/>
      <w:lvlText w:val="-"/>
      <w:lvlJc w:val="left"/>
      <w:pPr>
        <w:ind w:left="720" w:hanging="360"/>
      </w:pPr>
      <w:rPr>
        <w:rFonts w:ascii="Arial" w:eastAsia="ヒラギノ角ゴ Pro W3"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4FCB57DC"/>
    <w:multiLevelType w:val="hybridMultilevel"/>
    <w:tmpl w:val="A9606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FD7447"/>
    <w:multiLevelType w:val="hybridMultilevel"/>
    <w:tmpl w:val="E92E2684"/>
    <w:lvl w:ilvl="0" w:tplc="8D487EB0">
      <w:start w:val="1"/>
      <w:numFmt w:val="bullet"/>
      <w:lvlText w:val=""/>
      <w:lvlJc w:val="left"/>
      <w:pPr>
        <w:tabs>
          <w:tab w:val="num" w:pos="1721"/>
        </w:tabs>
        <w:ind w:left="1721"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518E0D70"/>
    <w:multiLevelType w:val="hybridMultilevel"/>
    <w:tmpl w:val="76ECD264"/>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5">
    <w:nsid w:val="54F62C7B"/>
    <w:multiLevelType w:val="hybridMultilevel"/>
    <w:tmpl w:val="63286E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5F5A3EF1"/>
    <w:multiLevelType w:val="hybridMultilevel"/>
    <w:tmpl w:val="D36C872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64636C12"/>
    <w:multiLevelType w:val="hybridMultilevel"/>
    <w:tmpl w:val="657829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nsid w:val="66701909"/>
    <w:multiLevelType w:val="hybridMultilevel"/>
    <w:tmpl w:val="5C30F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1443F3"/>
    <w:multiLevelType w:val="hybridMultilevel"/>
    <w:tmpl w:val="207A4A44"/>
    <w:lvl w:ilvl="0" w:tplc="76F05D56">
      <w:numFmt w:val="bullet"/>
      <w:lvlText w:val="-"/>
      <w:lvlJc w:val="left"/>
      <w:pPr>
        <w:tabs>
          <w:tab w:val="num" w:pos="660"/>
        </w:tabs>
        <w:ind w:left="660" w:hanging="360"/>
      </w:pPr>
      <w:rPr>
        <w:rFonts w:ascii="Times New Roman" w:hAnsi="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nsid w:val="74EF387B"/>
    <w:multiLevelType w:val="hybridMultilevel"/>
    <w:tmpl w:val="F5E03296"/>
    <w:lvl w:ilvl="0" w:tplc="AA46B0C2">
      <w:start w:val="1"/>
      <w:numFmt w:val="bullet"/>
      <w:lvlText w:val=""/>
      <w:lvlJc w:val="left"/>
      <w:pPr>
        <w:tabs>
          <w:tab w:val="num" w:pos="360"/>
        </w:tabs>
        <w:ind w:left="3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59073EE"/>
    <w:multiLevelType w:val="hybridMultilevel"/>
    <w:tmpl w:val="79D0C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A25332A"/>
    <w:multiLevelType w:val="hybridMultilevel"/>
    <w:tmpl w:val="40C2AE3E"/>
    <w:lvl w:ilvl="0" w:tplc="76F05D56">
      <w:numFmt w:val="bullet"/>
      <w:lvlText w:val="-"/>
      <w:lvlJc w:val="left"/>
      <w:pPr>
        <w:tabs>
          <w:tab w:val="num" w:pos="360"/>
        </w:tabs>
        <w:ind w:left="360" w:hanging="360"/>
      </w:pPr>
      <w:rPr>
        <w:rFonts w:ascii="Times New Roman" w:hAnsi="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0"/>
  </w:num>
  <w:num w:numId="3">
    <w:abstractNumId w:val="4"/>
  </w:num>
  <w:num w:numId="4">
    <w:abstractNumId w:val="22"/>
  </w:num>
  <w:num w:numId="5">
    <w:abstractNumId w:val="13"/>
  </w:num>
  <w:num w:numId="6">
    <w:abstractNumId w:val="10"/>
  </w:num>
  <w:num w:numId="7">
    <w:abstractNumId w:val="3"/>
  </w:num>
  <w:num w:numId="8">
    <w:abstractNumId w:val="6"/>
  </w:num>
  <w:num w:numId="9">
    <w:abstractNumId w:val="19"/>
  </w:num>
  <w:num w:numId="10">
    <w:abstractNumId w:val="18"/>
  </w:num>
  <w:num w:numId="11">
    <w:abstractNumId w:val="2"/>
  </w:num>
  <w:num w:numId="12">
    <w:abstractNumId w:val="12"/>
  </w:num>
  <w:num w:numId="13">
    <w:abstractNumId w:val="8"/>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15"/>
  </w:num>
  <w:num w:numId="19">
    <w:abstractNumId w:val="16"/>
  </w:num>
  <w:num w:numId="20">
    <w:abstractNumId w:val="5"/>
  </w:num>
  <w:num w:numId="21">
    <w:abstractNumId w:val="17"/>
  </w:num>
  <w:num w:numId="22">
    <w:abstractNumId w:val="7"/>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5D"/>
    <w:rsid w:val="00007D73"/>
    <w:rsid w:val="00011527"/>
    <w:rsid w:val="00015FEE"/>
    <w:rsid w:val="00061B7A"/>
    <w:rsid w:val="00074B58"/>
    <w:rsid w:val="00091CD2"/>
    <w:rsid w:val="000A1387"/>
    <w:rsid w:val="000B0D74"/>
    <w:rsid w:val="000B2D0A"/>
    <w:rsid w:val="000C103B"/>
    <w:rsid w:val="000E1282"/>
    <w:rsid w:val="000F0C4D"/>
    <w:rsid w:val="000F58E2"/>
    <w:rsid w:val="001120C0"/>
    <w:rsid w:val="00113292"/>
    <w:rsid w:val="001647E5"/>
    <w:rsid w:val="00173F2D"/>
    <w:rsid w:val="00194D9D"/>
    <w:rsid w:val="001B62FD"/>
    <w:rsid w:val="001C5DCD"/>
    <w:rsid w:val="001D0717"/>
    <w:rsid w:val="001E1537"/>
    <w:rsid w:val="001F6149"/>
    <w:rsid w:val="001F7D36"/>
    <w:rsid w:val="00217A3F"/>
    <w:rsid w:val="00247A35"/>
    <w:rsid w:val="00271C66"/>
    <w:rsid w:val="002B7C81"/>
    <w:rsid w:val="002C58C3"/>
    <w:rsid w:val="002E1386"/>
    <w:rsid w:val="002F1A10"/>
    <w:rsid w:val="002F5DCF"/>
    <w:rsid w:val="00316D46"/>
    <w:rsid w:val="00341100"/>
    <w:rsid w:val="003625D9"/>
    <w:rsid w:val="003A031B"/>
    <w:rsid w:val="003A7A8F"/>
    <w:rsid w:val="003B7D70"/>
    <w:rsid w:val="003D48EA"/>
    <w:rsid w:val="003F35DE"/>
    <w:rsid w:val="003F42B9"/>
    <w:rsid w:val="0040494D"/>
    <w:rsid w:val="00420347"/>
    <w:rsid w:val="004249DC"/>
    <w:rsid w:val="0042513A"/>
    <w:rsid w:val="004704A5"/>
    <w:rsid w:val="00480EB1"/>
    <w:rsid w:val="00483BBC"/>
    <w:rsid w:val="004D4BC9"/>
    <w:rsid w:val="004E08AA"/>
    <w:rsid w:val="004E2ACB"/>
    <w:rsid w:val="004E397B"/>
    <w:rsid w:val="004E672B"/>
    <w:rsid w:val="004F2BFF"/>
    <w:rsid w:val="004F36AE"/>
    <w:rsid w:val="00536705"/>
    <w:rsid w:val="005436A6"/>
    <w:rsid w:val="00590EE7"/>
    <w:rsid w:val="005927C6"/>
    <w:rsid w:val="005B29B2"/>
    <w:rsid w:val="005B3CFF"/>
    <w:rsid w:val="005D499A"/>
    <w:rsid w:val="00603375"/>
    <w:rsid w:val="00612765"/>
    <w:rsid w:val="00654645"/>
    <w:rsid w:val="0065750A"/>
    <w:rsid w:val="006578E3"/>
    <w:rsid w:val="00673D38"/>
    <w:rsid w:val="006A2057"/>
    <w:rsid w:val="006B3BB0"/>
    <w:rsid w:val="006F1133"/>
    <w:rsid w:val="00717242"/>
    <w:rsid w:val="007629B1"/>
    <w:rsid w:val="007648EC"/>
    <w:rsid w:val="00773353"/>
    <w:rsid w:val="00777EC7"/>
    <w:rsid w:val="0078669B"/>
    <w:rsid w:val="007946C7"/>
    <w:rsid w:val="007D4762"/>
    <w:rsid w:val="007E145B"/>
    <w:rsid w:val="007F021C"/>
    <w:rsid w:val="007F2139"/>
    <w:rsid w:val="007F530C"/>
    <w:rsid w:val="00807E08"/>
    <w:rsid w:val="00811A92"/>
    <w:rsid w:val="008468C1"/>
    <w:rsid w:val="00847FEC"/>
    <w:rsid w:val="008525D7"/>
    <w:rsid w:val="0086283E"/>
    <w:rsid w:val="008723C7"/>
    <w:rsid w:val="00885FCF"/>
    <w:rsid w:val="008C70FB"/>
    <w:rsid w:val="008D4AFD"/>
    <w:rsid w:val="009048A3"/>
    <w:rsid w:val="00914B77"/>
    <w:rsid w:val="00937F85"/>
    <w:rsid w:val="00984F11"/>
    <w:rsid w:val="009870F6"/>
    <w:rsid w:val="009A588B"/>
    <w:rsid w:val="009B5656"/>
    <w:rsid w:val="009B5D9F"/>
    <w:rsid w:val="009D32C1"/>
    <w:rsid w:val="009D7F67"/>
    <w:rsid w:val="009E76E2"/>
    <w:rsid w:val="00A02630"/>
    <w:rsid w:val="00A23BB4"/>
    <w:rsid w:val="00A23D31"/>
    <w:rsid w:val="00A51E0E"/>
    <w:rsid w:val="00A54B19"/>
    <w:rsid w:val="00A57791"/>
    <w:rsid w:val="00A6304D"/>
    <w:rsid w:val="00A64CAF"/>
    <w:rsid w:val="00A97D61"/>
    <w:rsid w:val="00AA264E"/>
    <w:rsid w:val="00AA6C2D"/>
    <w:rsid w:val="00AD0327"/>
    <w:rsid w:val="00AE3FCC"/>
    <w:rsid w:val="00B00CEB"/>
    <w:rsid w:val="00B816A4"/>
    <w:rsid w:val="00B8197C"/>
    <w:rsid w:val="00B85818"/>
    <w:rsid w:val="00B947EA"/>
    <w:rsid w:val="00BA672E"/>
    <w:rsid w:val="00BB613B"/>
    <w:rsid w:val="00BC6B02"/>
    <w:rsid w:val="00BD0D51"/>
    <w:rsid w:val="00BE3D6B"/>
    <w:rsid w:val="00C03018"/>
    <w:rsid w:val="00C2105D"/>
    <w:rsid w:val="00C21C93"/>
    <w:rsid w:val="00C35668"/>
    <w:rsid w:val="00C36383"/>
    <w:rsid w:val="00C53D00"/>
    <w:rsid w:val="00C54A5A"/>
    <w:rsid w:val="00C6207F"/>
    <w:rsid w:val="00C97244"/>
    <w:rsid w:val="00CA3CD1"/>
    <w:rsid w:val="00CC487D"/>
    <w:rsid w:val="00CC491B"/>
    <w:rsid w:val="00CC6CE0"/>
    <w:rsid w:val="00CD2721"/>
    <w:rsid w:val="00CD3C72"/>
    <w:rsid w:val="00CE745E"/>
    <w:rsid w:val="00CF0DC4"/>
    <w:rsid w:val="00CF5BD0"/>
    <w:rsid w:val="00D112DF"/>
    <w:rsid w:val="00D13251"/>
    <w:rsid w:val="00D22325"/>
    <w:rsid w:val="00D26544"/>
    <w:rsid w:val="00D61D19"/>
    <w:rsid w:val="00D67BAE"/>
    <w:rsid w:val="00D701AA"/>
    <w:rsid w:val="00D94F5E"/>
    <w:rsid w:val="00DD0B75"/>
    <w:rsid w:val="00DD1A8B"/>
    <w:rsid w:val="00DF14B1"/>
    <w:rsid w:val="00E003BE"/>
    <w:rsid w:val="00E3704B"/>
    <w:rsid w:val="00E4127E"/>
    <w:rsid w:val="00E53AD5"/>
    <w:rsid w:val="00E606A0"/>
    <w:rsid w:val="00E73665"/>
    <w:rsid w:val="00E8083B"/>
    <w:rsid w:val="00E964DC"/>
    <w:rsid w:val="00EB6809"/>
    <w:rsid w:val="00EC0091"/>
    <w:rsid w:val="00EC769E"/>
    <w:rsid w:val="00ED65A2"/>
    <w:rsid w:val="00EE2EB2"/>
    <w:rsid w:val="00EF631B"/>
    <w:rsid w:val="00F02B86"/>
    <w:rsid w:val="00F14EBA"/>
    <w:rsid w:val="00F24FD0"/>
    <w:rsid w:val="00F56FA4"/>
    <w:rsid w:val="00F6404A"/>
    <w:rsid w:val="00FA5A9E"/>
    <w:rsid w:val="00FA5CE6"/>
    <w:rsid w:val="00FB6A59"/>
    <w:rsid w:val="00FB72E9"/>
    <w:rsid w:val="00FC2CB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uiPriority w:val="59"/>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 w:type="paragraph" w:styleId="TDC3">
    <w:name w:val="toc 3"/>
    <w:basedOn w:val="Normal"/>
    <w:next w:val="Normal"/>
    <w:autoRedefine/>
    <w:uiPriority w:val="39"/>
    <w:unhideWhenUsed/>
    <w:rsid w:val="00074B58"/>
    <w:pPr>
      <w:spacing w:after="100"/>
      <w:ind w:left="440"/>
    </w:pPr>
    <w:rPr>
      <w:rFonts w:ascii="Calibri" w:eastAsia="Times New Roman" w:hAnsi="Calibri" w:cs="Times New Roman"/>
      <w:lang w:val="es-ES" w:eastAsia="es-ES"/>
    </w:rPr>
  </w:style>
  <w:style w:type="paragraph" w:customStyle="1" w:styleId="Normal3">
    <w:name w:val="Normal3"/>
    <w:autoRedefine/>
    <w:rsid w:val="002E1386"/>
    <w:pPr>
      <w:tabs>
        <w:tab w:val="left" w:pos="2001"/>
        <w:tab w:val="left" w:pos="2405"/>
      </w:tabs>
      <w:spacing w:after="0" w:line="240" w:lineRule="auto"/>
      <w:ind w:left="720" w:right="39"/>
    </w:pPr>
    <w:rPr>
      <w:rFonts w:ascii="Arial" w:eastAsia="ヒラギノ角ゴ Pro W3" w:hAnsi="Arial" w:cs="Times New Roman"/>
      <w:sz w:val="24"/>
      <w:szCs w:val="24"/>
      <w:lang w:val="es-ES_tradnl" w:eastAsia="en-US"/>
    </w:rPr>
  </w:style>
  <w:style w:type="character" w:customStyle="1" w:styleId="intellitxt">
    <w:name w:val="intellitxt"/>
    <w:basedOn w:val="Fuentedeprrafopredeter"/>
    <w:rsid w:val="002E1386"/>
  </w:style>
  <w:style w:type="character" w:customStyle="1" w:styleId="PiedepginaCar">
    <w:name w:val="Pie de página Car"/>
    <w:basedOn w:val="Fuentedeprrafopredeter"/>
    <w:link w:val="Piedepgina"/>
    <w:uiPriority w:val="99"/>
    <w:rsid w:val="00D13251"/>
  </w:style>
  <w:style w:type="paragraph" w:styleId="NormalWeb">
    <w:name w:val="Normal (Web)"/>
    <w:basedOn w:val="Normal"/>
    <w:uiPriority w:val="99"/>
    <w:unhideWhenUsed/>
    <w:rsid w:val="001C5D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uiPriority w:val="59"/>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 w:type="paragraph" w:styleId="TDC3">
    <w:name w:val="toc 3"/>
    <w:basedOn w:val="Normal"/>
    <w:next w:val="Normal"/>
    <w:autoRedefine/>
    <w:uiPriority w:val="39"/>
    <w:unhideWhenUsed/>
    <w:rsid w:val="00074B58"/>
    <w:pPr>
      <w:spacing w:after="100"/>
      <w:ind w:left="440"/>
    </w:pPr>
    <w:rPr>
      <w:rFonts w:ascii="Calibri" w:eastAsia="Times New Roman" w:hAnsi="Calibri" w:cs="Times New Roman"/>
      <w:lang w:val="es-ES" w:eastAsia="es-ES"/>
    </w:rPr>
  </w:style>
  <w:style w:type="paragraph" w:customStyle="1" w:styleId="Normal3">
    <w:name w:val="Normal3"/>
    <w:autoRedefine/>
    <w:rsid w:val="002E1386"/>
    <w:pPr>
      <w:tabs>
        <w:tab w:val="left" w:pos="2001"/>
        <w:tab w:val="left" w:pos="2405"/>
      </w:tabs>
      <w:spacing w:after="0" w:line="240" w:lineRule="auto"/>
      <w:ind w:left="720" w:right="39"/>
    </w:pPr>
    <w:rPr>
      <w:rFonts w:ascii="Arial" w:eastAsia="ヒラギノ角ゴ Pro W3" w:hAnsi="Arial" w:cs="Times New Roman"/>
      <w:sz w:val="24"/>
      <w:szCs w:val="24"/>
      <w:lang w:val="es-ES_tradnl" w:eastAsia="en-US"/>
    </w:rPr>
  </w:style>
  <w:style w:type="character" w:customStyle="1" w:styleId="intellitxt">
    <w:name w:val="intellitxt"/>
    <w:basedOn w:val="Fuentedeprrafopredeter"/>
    <w:rsid w:val="002E1386"/>
  </w:style>
  <w:style w:type="character" w:customStyle="1" w:styleId="PiedepginaCar">
    <w:name w:val="Pie de página Car"/>
    <w:basedOn w:val="Fuentedeprrafopredeter"/>
    <w:link w:val="Piedepgina"/>
    <w:uiPriority w:val="99"/>
    <w:rsid w:val="00D13251"/>
  </w:style>
  <w:style w:type="paragraph" w:styleId="NormalWeb">
    <w:name w:val="Normal (Web)"/>
    <w:basedOn w:val="Normal"/>
    <w:uiPriority w:val="99"/>
    <w:unhideWhenUsed/>
    <w:rsid w:val="001C5D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04">
      <w:bodyDiv w:val="1"/>
      <w:marLeft w:val="0"/>
      <w:marRight w:val="0"/>
      <w:marTop w:val="0"/>
      <w:marBottom w:val="0"/>
      <w:divBdr>
        <w:top w:val="none" w:sz="0" w:space="0" w:color="auto"/>
        <w:left w:val="none" w:sz="0" w:space="0" w:color="auto"/>
        <w:bottom w:val="none" w:sz="0" w:space="0" w:color="auto"/>
        <w:right w:val="none" w:sz="0" w:space="0" w:color="auto"/>
      </w:divBdr>
    </w:div>
    <w:div w:id="165020215">
      <w:bodyDiv w:val="1"/>
      <w:marLeft w:val="0"/>
      <w:marRight w:val="0"/>
      <w:marTop w:val="0"/>
      <w:marBottom w:val="0"/>
      <w:divBdr>
        <w:top w:val="none" w:sz="0" w:space="0" w:color="auto"/>
        <w:left w:val="none" w:sz="0" w:space="0" w:color="auto"/>
        <w:bottom w:val="none" w:sz="0" w:space="0" w:color="auto"/>
        <w:right w:val="none" w:sz="0" w:space="0" w:color="auto"/>
      </w:divBdr>
    </w:div>
    <w:div w:id="241842755">
      <w:bodyDiv w:val="1"/>
      <w:marLeft w:val="0"/>
      <w:marRight w:val="0"/>
      <w:marTop w:val="0"/>
      <w:marBottom w:val="0"/>
      <w:divBdr>
        <w:top w:val="none" w:sz="0" w:space="0" w:color="auto"/>
        <w:left w:val="none" w:sz="0" w:space="0" w:color="auto"/>
        <w:bottom w:val="none" w:sz="0" w:space="0" w:color="auto"/>
        <w:right w:val="none" w:sz="0" w:space="0" w:color="auto"/>
      </w:divBdr>
    </w:div>
    <w:div w:id="734426264">
      <w:bodyDiv w:val="1"/>
      <w:marLeft w:val="0"/>
      <w:marRight w:val="0"/>
      <w:marTop w:val="0"/>
      <w:marBottom w:val="0"/>
      <w:divBdr>
        <w:top w:val="none" w:sz="0" w:space="0" w:color="auto"/>
        <w:left w:val="none" w:sz="0" w:space="0" w:color="auto"/>
        <w:bottom w:val="none" w:sz="0" w:space="0" w:color="auto"/>
        <w:right w:val="none" w:sz="0" w:space="0" w:color="auto"/>
      </w:divBdr>
      <w:divsChild>
        <w:div w:id="33239368">
          <w:marLeft w:val="0"/>
          <w:marRight w:val="0"/>
          <w:marTop w:val="0"/>
          <w:marBottom w:val="0"/>
          <w:divBdr>
            <w:top w:val="none" w:sz="0" w:space="0" w:color="auto"/>
            <w:left w:val="none" w:sz="0" w:space="0" w:color="auto"/>
            <w:bottom w:val="none" w:sz="0" w:space="0" w:color="auto"/>
            <w:right w:val="none" w:sz="0" w:space="0" w:color="auto"/>
          </w:divBdr>
        </w:div>
      </w:divsChild>
    </w:div>
    <w:div w:id="1301617967">
      <w:bodyDiv w:val="1"/>
      <w:marLeft w:val="0"/>
      <w:marRight w:val="0"/>
      <w:marTop w:val="0"/>
      <w:marBottom w:val="0"/>
      <w:divBdr>
        <w:top w:val="none" w:sz="0" w:space="0" w:color="auto"/>
        <w:left w:val="none" w:sz="0" w:space="0" w:color="auto"/>
        <w:bottom w:val="none" w:sz="0" w:space="0" w:color="auto"/>
        <w:right w:val="none" w:sz="0" w:space="0" w:color="auto"/>
      </w:divBdr>
    </w:div>
    <w:div w:id="1608544629">
      <w:bodyDiv w:val="1"/>
      <w:marLeft w:val="0"/>
      <w:marRight w:val="0"/>
      <w:marTop w:val="0"/>
      <w:marBottom w:val="0"/>
      <w:divBdr>
        <w:top w:val="none" w:sz="0" w:space="0" w:color="auto"/>
        <w:left w:val="none" w:sz="0" w:space="0" w:color="auto"/>
        <w:bottom w:val="none" w:sz="0" w:space="0" w:color="auto"/>
        <w:right w:val="none" w:sz="0" w:space="0" w:color="auto"/>
      </w:divBdr>
    </w:div>
    <w:div w:id="19631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q8ouFSSB3y4SaEK-8BhEmeV_89MmjKDh-umYmg7_7PQ/viewfor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icoesvial@galileo.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590</Words>
  <Characters>3250</Characters>
  <Application>Microsoft Office Word</Application>
  <DocSecurity>0</DocSecurity>
  <Lines>27</Lines>
  <Paragraphs>7</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Información a Centros y Servicios de Atención al Cliente</vt:lpstr>
      <vt:lpstr>Introducción a Centros y Servicios de Atención al Cliente</vt:lpstr>
      <vt:lpstr>    Objetivos del curso: </vt:lpstr>
      <vt:lpstr>    Contenido:</vt:lpstr>
      <vt:lpstr>    Duración del curso:</vt:lpstr>
      <vt:lpstr>    Modalidad:</vt:lpstr>
      <vt:lpstr>    Fechas de impartición:</vt:lpstr>
      <vt:lpstr>    Escenario de aprendizaje</vt:lpstr>
      <vt:lpstr>    Profesores</vt:lpstr>
      <vt:lpstr>    Diploma</vt:lpstr>
      <vt:lpstr>    Número de asistentes</vt:lpstr>
      <vt:lpstr>    Requisitos de los asistentes</vt:lpstr>
      <vt:lpstr>    Accesibilidad</vt:lpstr>
      <vt:lpstr>    Solicitudes para inscripción e información</vt:lpstr>
      <vt:lpstr>    Importe</vt:lpstr>
    </vt:vector>
  </TitlesOfParts>
  <Company>FORO EUROPEO</Company>
  <LinksUpToDate>false</LinksUpToDate>
  <CharactersWithSpaces>3833</CharactersWithSpaces>
  <SharedDoc>false</SharedDoc>
  <HLinks>
    <vt:vector size="12" baseType="variant">
      <vt:variant>
        <vt:i4>4128839</vt:i4>
      </vt:variant>
      <vt:variant>
        <vt:i4>6</vt:i4>
      </vt:variant>
      <vt:variant>
        <vt:i4>0</vt:i4>
      </vt:variant>
      <vt:variant>
        <vt:i4>5</vt:i4>
      </vt:variant>
      <vt:variant>
        <vt:lpwstr>mailto:secretaria.esvial@uah.es</vt:lpwstr>
      </vt:variant>
      <vt:variant>
        <vt:lpwstr/>
      </vt:variant>
      <vt:variant>
        <vt:i4>1704049</vt:i4>
      </vt:variant>
      <vt:variant>
        <vt:i4>3</vt:i4>
      </vt:variant>
      <vt:variant>
        <vt:i4>0</vt:i4>
      </vt:variant>
      <vt:variant>
        <vt:i4>5</vt:i4>
      </vt:variant>
      <vt:variant>
        <vt:lpwstr>http://www.esvial.org/cursos_accesibles/ofimatica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a Centros y Servicios de Atención al Cliente</dc:title>
  <dc:creator>Equipo ESVIAL</dc:creator>
  <cp:keywords>Accesibilidad, Proyecto ESVI-AL</cp:keywords>
  <cp:lastModifiedBy>esvial</cp:lastModifiedBy>
  <cp:revision>17</cp:revision>
  <cp:lastPrinted>2014-07-17T22:25:00Z</cp:lastPrinted>
  <dcterms:created xsi:type="dcterms:W3CDTF">2014-02-27T22:09:00Z</dcterms:created>
  <dcterms:modified xsi:type="dcterms:W3CDTF">2014-09-17T17:52:00Z</dcterms:modified>
</cp:coreProperties>
</file>